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D1D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为保证稿件的水平和质量，促进刊向更高层次发展，特对稿件提出如下要求。</w:t>
      </w:r>
    </w:p>
    <w:p w14:paraId="5EFDFD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1. 来稿要求论点明确，论证充分，数据可靠，层次清晰，语言简练。</w:t>
      </w:r>
    </w:p>
    <w:p w14:paraId="5343AC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2. 来稿内容包括（按顺序）：文章题目、作者单位、单位所在省市名称及邮编等部分。</w:t>
      </w:r>
    </w:p>
    <w:p w14:paraId="07A69A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3.在论文摘要下方注明作者简介：第一作者姓名（出生年—），性别，</w:t>
      </w:r>
      <w:r>
        <w:rPr>
          <w:rFonts w:hint="eastAsia" w:eastAsia="宋体" w:cstheme="minorBidi"/>
          <w:kern w:val="2"/>
          <w:sz w:val="21"/>
          <w:szCs w:val="24"/>
          <w:lang w:val="en-US" w:eastAsia="zh-CN" w:bidi="ar-SA"/>
        </w:rPr>
        <w:t>年龄</w:t>
      </w: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eastAsia="宋体" w:cstheme="minorBidi"/>
          <w:kern w:val="2"/>
          <w:sz w:val="21"/>
          <w:szCs w:val="24"/>
          <w:lang w:val="en-US" w:eastAsia="zh-CN" w:bidi="ar-SA"/>
        </w:rPr>
        <w:t>学历，</w:t>
      </w: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职称。</w:t>
      </w:r>
    </w:p>
    <w:p w14:paraId="0BCB57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4. 研究内容为基金资助项目的论文，请注明基金类别及项目编号。</w:t>
      </w:r>
    </w:p>
    <w:p w14:paraId="1E90EA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5. 论文摘要，请用第三人称书写。摘要应具有独立性，能反映出论文的核心内容，研究文章应按照目的、方法、结果、结论来写，一般不分段，不用图表及非公知公用的符号或术语，也不宜引用公式和参考文献的序号。摘要中不要重复论文题目，不要写非实质性和评价性语言。</w:t>
      </w:r>
    </w:p>
    <w:p w14:paraId="7ED13A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6. 关键词应选取能反映论文主题内容的词或词组。</w:t>
      </w:r>
    </w:p>
    <w:p w14:paraId="2E110A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7. 引言不编层次序号，正文各层次标题一律用阿拉伯数字连续编号，不同层次的数字之间用下圆点相隔，最末数字后不加标点，如“1”、“1.1”、“2”、“2.1”、“2.1.1”。</w:t>
      </w:r>
    </w:p>
    <w:p w14:paraId="155F20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8. 图要精选，可有可无的一律舍弃，切忌与文字或表重复。图的大小应适宜、主辅线分明。图中字符和数椐应准确无误，且与文字叙述一致。图样或有关图形符号应符合有关国家标准或专业标准的规定。在文中的位置应随文给出，先见文后见图。图(包括分图)要有图号和简明扼要的图题。照片或灰度图应层次分明，反差适当，边界规整，清晰。图片需指明放大或缩小的比例时，应在图上以“标尺”形式注明，尽量不要使用倍数。</w:t>
      </w:r>
    </w:p>
    <w:p w14:paraId="55CFA9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9. 在公式、图、表和文字叙述中，量和单位必须采用最新国家标准和规定。量的单位一律使用法定计量单位。文章中引用的国家标准、行业标准等应采用最新版本，标准号和标准名称应准确无误。</w:t>
      </w:r>
    </w:p>
    <w:p w14:paraId="5E73E6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10. 参考文献应在正文中相应处标注，并按在文中出现的次序依次编排。文献作者不超过3位时，应全部列出；超过3位，应在第3位后加“等”字。中国人和外国人的姓名一律采用姓前名后的著录法，名字部分可缩写。几种主要参考文献的著录内容举例如下：</w:t>
      </w:r>
    </w:p>
    <w:p w14:paraId="737A6C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（1）专著：主要责任者. 题名:其他题名信息[M]. 其他责任者（任选）. 版本项. 出版地：出版者，出版年:引文页码.</w:t>
      </w:r>
    </w:p>
    <w:p w14:paraId="4B2529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（2）论文集中的析出文献：析出文献主要责任者. 析出文献题名[C]. 析出文献其他责任者（任选）//专著主要责任者. 论文集题名. 出版地：出版者，出版年：引文页码.</w:t>
      </w:r>
    </w:p>
    <w:p w14:paraId="7D6DBD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（3）期刊：主要责任者. 文献题名[J]. 刊名，年，卷(期)：引文页码.</w:t>
      </w:r>
    </w:p>
    <w:p w14:paraId="6C6A1D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（4）学位论文：主要责任者. 文献题名[D]. 出版地：出版者，出版年.</w:t>
      </w:r>
    </w:p>
    <w:p w14:paraId="5BA6FC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（5）科技报告：主要责任者. 文献题名[R]. 出版地：出版者，出版年.</w:t>
      </w:r>
    </w:p>
    <w:p w14:paraId="5068E8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（6）专利：专利所有者. 专利题名：专利号[P]. 公告日期或公开日期.</w:t>
      </w:r>
    </w:p>
    <w:p w14:paraId="17DF68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（7）标准：标准提出者. 标准编号 标准名称[S]. 出版地：出版者，出版年.</w:t>
      </w:r>
    </w:p>
    <w:p w14:paraId="151918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（8）报纸文章：主要责任者. 文献题名[N]. 报纸名,出版日期(版次).</w:t>
      </w:r>
    </w:p>
    <w:p w14:paraId="6E65BD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eastAsia="宋体" w:asciiTheme="minorHAnsi" w:hAnsiTheme="minorHAnsi" w:cstheme="minorBidi"/>
          <w:kern w:val="2"/>
          <w:sz w:val="21"/>
          <w:szCs w:val="24"/>
          <w:lang w:val="en-US" w:eastAsia="zh-CN" w:bidi="ar-SA"/>
        </w:rPr>
        <w:t>（9）电子文献：主要责任者. 电子文献题名：其他题名信息[EB/OL].出版地：出版者，出版年（更新或修改日期）[引用日期].获取和访问路径.</w:t>
      </w:r>
    </w:p>
    <w:p w14:paraId="077D13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eastAsia="宋体" w:asciiTheme="minorHAnsi" w:hAnsiTheme="minorHAnsi" w:cstheme="minorBidi"/>
          <w:color w:val="FF0000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  <w:r>
        <w:rPr>
          <w:rFonts w:hint="eastAsia" w:eastAsia="宋体" w:asciiTheme="minorHAnsi" w:hAnsiTheme="minorHAnsi" w:cstheme="minorBidi"/>
          <w:color w:val="FF0000"/>
          <w:kern w:val="2"/>
          <w:sz w:val="21"/>
          <w:szCs w:val="24"/>
          <w:lang w:val="en-US" w:eastAsia="zh-CN" w:bidi="ar-SA"/>
        </w:rPr>
        <w:t>采用统一标题格式：《新疆钢铁》+作者姓名+联系方式</w:t>
      </w:r>
    </w:p>
    <w:p w14:paraId="5B50F7F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F10612"/>
    <w:rsid w:val="2436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311</Characters>
  <Lines>0</Lines>
  <Paragraphs>0</Paragraphs>
  <TotalTime>2</TotalTime>
  <ScaleCrop>false</ScaleCrop>
  <LinksUpToDate>false</LinksUpToDate>
  <CharactersWithSpaces>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2026-07-22T03:07:00Z</dcterms:created>
  <dc:creator>30760</dc:creator>
  <cp:lastModifiedBy>WPS_1773993262</cp:lastModifiedBy>
  <dcterms:modified xsi:type="dcterms:W3CDTF">2026-07-22T03:32:52Z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eyJoZGlkIjoiYzQ5Y2E0MWY3ZjE2NWYwODYyNDlmMDcxNmY5MzZkZWMiLCJ1c2VySWQiOiIxODE0MDc1MTE1In0=</vt:lpwstr>
  </property>
  <property fmtid="{D5CDD505-2E9C-101B-9397-08002B2CF9AE}" pid="4" name="ICV">
    <vt:lpwstr>A9626950D6864FE4B889E9C010B40234_12</vt:lpwstr>
  </property>
</Properties>
</file>